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0AA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20" w:lineRule="exact"/>
        <w:jc w:val="left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24"/>
          <w:szCs w:val="24"/>
          <w:lang w:eastAsia="en-US"/>
          <w14:ligatures w14:val="none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  <w:lang w:val="en-US" w:eastAsia="zh-CN"/>
          <w14:ligatures w14:val="none"/>
        </w:rPr>
        <w:t>附件1：</w:t>
      </w:r>
    </w:p>
    <w:p w14:paraId="55C62865">
      <w:pPr>
        <w:widowControl/>
        <w:kinsoku w:val="0"/>
        <w:autoSpaceDE w:val="0"/>
        <w:autoSpaceDN w:val="0"/>
        <w:adjustRightInd w:val="0"/>
        <w:snapToGrid w:val="0"/>
        <w:spacing w:after="0" w:line="41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  <w14:ligatures w14:val="none"/>
        </w:rPr>
      </w:pPr>
    </w:p>
    <w:p w14:paraId="5097C1D4">
      <w:pPr>
        <w:widowControl/>
        <w:kinsoku w:val="0"/>
        <w:autoSpaceDE w:val="0"/>
        <w:autoSpaceDN w:val="0"/>
        <w:adjustRightInd w:val="0"/>
        <w:snapToGrid w:val="0"/>
        <w:spacing w:before="251" w:after="0" w:line="184" w:lineRule="auto"/>
        <w:jc w:val="center"/>
        <w:textAlignment w:val="baseline"/>
        <w:rPr>
          <w:rFonts w:hint="eastAsia" w:ascii="方正小标宋_GBK" w:hAnsi="方正小标宋_GBK" w:eastAsia="方正小标宋_GBK" w:cs="方正小标宋_GBK"/>
          <w:snapToGrid w:val="0"/>
          <w:color w:val="000000"/>
          <w:spacing w:val="2"/>
          <w:kern w:val="0"/>
          <w:sz w:val="17"/>
          <w:szCs w:val="17"/>
          <w:lang w:eastAsia="en-US"/>
          <w14:ligatures w14:val="none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spacing w:val="2"/>
          <w:kern w:val="0"/>
          <w:sz w:val="28"/>
          <w:szCs w:val="28"/>
          <w:lang w:eastAsia="en-US"/>
          <w14:ligatures w14:val="none"/>
        </w:rPr>
        <w:t>长江科服岗位需求表</w:t>
      </w:r>
    </w:p>
    <w:p w14:paraId="7A8A5468">
      <w:pPr>
        <w:widowControl/>
        <w:kinsoku w:val="0"/>
        <w:autoSpaceDE w:val="0"/>
        <w:autoSpaceDN w:val="0"/>
        <w:adjustRightInd w:val="0"/>
        <w:snapToGrid w:val="0"/>
        <w:spacing w:after="0" w:line="41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  <w14:ligatures w14:val="none"/>
        </w:rPr>
      </w:pPr>
    </w:p>
    <w:tbl>
      <w:tblPr>
        <w:tblStyle w:val="6"/>
        <w:tblW w:w="1542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4"/>
        <w:gridCol w:w="684"/>
        <w:gridCol w:w="600"/>
        <w:gridCol w:w="564"/>
        <w:gridCol w:w="816"/>
        <w:gridCol w:w="456"/>
        <w:gridCol w:w="5519"/>
        <w:gridCol w:w="5149"/>
        <w:gridCol w:w="648"/>
        <w:gridCol w:w="591"/>
      </w:tblGrid>
      <w:tr w14:paraId="5D48AD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394" w:type="dxa"/>
            <w:vAlign w:val="center"/>
          </w:tcPr>
          <w:p w14:paraId="4509A2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2" w:after="0" w:line="236" w:lineRule="auto"/>
              <w:ind w:left="46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13"/>
                <w:szCs w:val="13"/>
                <w:lang w:eastAsia="en-US"/>
                <w14:ligatures w14:val="none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4"/>
                <w:kern w:val="0"/>
                <w:sz w:val="13"/>
                <w:szCs w:val="13"/>
                <w:lang w:eastAsia="en-US"/>
                <w14:ligatures w14:val="none"/>
              </w:rPr>
              <w:t>序号</w:t>
            </w:r>
          </w:p>
        </w:tc>
        <w:tc>
          <w:tcPr>
            <w:tcW w:w="684" w:type="dxa"/>
            <w:vAlign w:val="center"/>
          </w:tcPr>
          <w:p w14:paraId="2E4B90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2" w:after="0" w:line="236" w:lineRule="auto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13"/>
                <w:szCs w:val="13"/>
                <w:lang w:eastAsia="en-US"/>
                <w14:ligatures w14:val="none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4"/>
                <w:kern w:val="0"/>
                <w:sz w:val="13"/>
                <w:szCs w:val="13"/>
                <w:lang w:eastAsia="en-US"/>
                <w14:ligatures w14:val="none"/>
              </w:rPr>
              <w:t>公司</w:t>
            </w:r>
          </w:p>
        </w:tc>
        <w:tc>
          <w:tcPr>
            <w:tcW w:w="600" w:type="dxa"/>
            <w:vAlign w:val="center"/>
          </w:tcPr>
          <w:p w14:paraId="38B739A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2" w:after="0" w:line="236" w:lineRule="auto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13"/>
                <w:szCs w:val="13"/>
                <w:lang w:eastAsia="en-US"/>
                <w14:ligatures w14:val="none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3"/>
                <w:kern w:val="0"/>
                <w:sz w:val="13"/>
                <w:szCs w:val="13"/>
                <w:lang w:eastAsia="en-US"/>
                <w14:ligatures w14:val="none"/>
              </w:rPr>
              <w:t>部门</w:t>
            </w:r>
          </w:p>
        </w:tc>
        <w:tc>
          <w:tcPr>
            <w:tcW w:w="564" w:type="dxa"/>
            <w:vAlign w:val="center"/>
          </w:tcPr>
          <w:p w14:paraId="1018E3D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2" w:after="0" w:line="235" w:lineRule="auto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13"/>
                <w:szCs w:val="13"/>
                <w:lang w:eastAsia="en-US"/>
                <w14:ligatures w14:val="none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5"/>
                <w:kern w:val="0"/>
                <w:sz w:val="13"/>
                <w:szCs w:val="13"/>
                <w:lang w:eastAsia="en-US"/>
                <w14:ligatures w14:val="none"/>
              </w:rPr>
              <w:t>需求岗位</w:t>
            </w:r>
          </w:p>
        </w:tc>
        <w:tc>
          <w:tcPr>
            <w:tcW w:w="816" w:type="dxa"/>
            <w:vAlign w:val="center"/>
          </w:tcPr>
          <w:p w14:paraId="631BD1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2" w:after="0" w:line="233" w:lineRule="auto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13"/>
                <w:szCs w:val="13"/>
                <w:lang w:eastAsia="en-US"/>
                <w14:ligatures w14:val="none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5"/>
                <w:kern w:val="0"/>
                <w:sz w:val="13"/>
                <w:szCs w:val="13"/>
                <w:lang w:eastAsia="en-US"/>
                <w14:ligatures w14:val="none"/>
              </w:rPr>
              <w:t>专业类别</w:t>
            </w:r>
          </w:p>
        </w:tc>
        <w:tc>
          <w:tcPr>
            <w:tcW w:w="456" w:type="dxa"/>
            <w:vAlign w:val="center"/>
          </w:tcPr>
          <w:p w14:paraId="178D63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2" w:after="0" w:line="235" w:lineRule="auto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13"/>
                <w:szCs w:val="13"/>
                <w:lang w:eastAsia="en-US"/>
                <w14:ligatures w14:val="none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4"/>
                <w:kern w:val="0"/>
                <w:sz w:val="13"/>
                <w:szCs w:val="13"/>
                <w:lang w:eastAsia="en-US"/>
                <w14:ligatures w14:val="none"/>
              </w:rPr>
              <w:t>数量</w:t>
            </w:r>
          </w:p>
        </w:tc>
        <w:tc>
          <w:tcPr>
            <w:tcW w:w="5519" w:type="dxa"/>
            <w:vAlign w:val="center"/>
          </w:tcPr>
          <w:p w14:paraId="3B3C42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2" w:after="0" w:line="233" w:lineRule="auto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13"/>
                <w:szCs w:val="13"/>
                <w:lang w:eastAsia="en-US"/>
                <w14:ligatures w14:val="none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4"/>
                <w:kern w:val="0"/>
                <w:sz w:val="13"/>
                <w:szCs w:val="13"/>
                <w:lang w:eastAsia="en-US"/>
                <w14:ligatures w14:val="none"/>
              </w:rPr>
              <w:t>岗位职责</w:t>
            </w:r>
          </w:p>
        </w:tc>
        <w:tc>
          <w:tcPr>
            <w:tcW w:w="5149" w:type="dxa"/>
            <w:vAlign w:val="center"/>
          </w:tcPr>
          <w:p w14:paraId="0F32CD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2" w:after="0" w:line="234" w:lineRule="auto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13"/>
                <w:szCs w:val="13"/>
                <w:highlight w:val="none"/>
                <w:lang w:eastAsia="en-US"/>
                <w14:ligatures w14:val="none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5"/>
                <w:kern w:val="0"/>
                <w:sz w:val="13"/>
                <w:szCs w:val="13"/>
                <w:highlight w:val="none"/>
                <w:lang w:eastAsia="en-US"/>
                <w14:ligatures w14:val="none"/>
              </w:rPr>
              <w:t>任职资格</w:t>
            </w:r>
          </w:p>
        </w:tc>
        <w:tc>
          <w:tcPr>
            <w:tcW w:w="648" w:type="dxa"/>
            <w:vAlign w:val="center"/>
          </w:tcPr>
          <w:p w14:paraId="347909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2" w:after="0" w:line="234" w:lineRule="auto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13"/>
                <w:szCs w:val="13"/>
                <w:highlight w:val="none"/>
                <w:lang w:eastAsia="en-US"/>
                <w14:ligatures w14:val="none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5"/>
                <w:kern w:val="0"/>
                <w:sz w:val="13"/>
                <w:szCs w:val="13"/>
                <w:highlight w:val="none"/>
                <w:lang w:eastAsia="en-US"/>
                <w14:ligatures w14:val="none"/>
              </w:rPr>
              <w:t>到岗时间</w:t>
            </w:r>
          </w:p>
        </w:tc>
        <w:tc>
          <w:tcPr>
            <w:tcW w:w="591" w:type="dxa"/>
            <w:vAlign w:val="center"/>
          </w:tcPr>
          <w:p w14:paraId="00E636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2" w:after="0" w:line="234" w:lineRule="auto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13"/>
                <w:szCs w:val="13"/>
                <w:highlight w:val="none"/>
                <w:lang w:eastAsia="zh-CN"/>
                <w14:ligatures w14:val="none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spacing w:val="4"/>
                <w:kern w:val="0"/>
                <w:sz w:val="13"/>
                <w:szCs w:val="13"/>
                <w:highlight w:val="none"/>
                <w:lang w:val="en-US" w:eastAsia="zh-CN"/>
                <w14:ligatures w14:val="none"/>
              </w:rPr>
              <w:t>工作地点</w:t>
            </w:r>
          </w:p>
        </w:tc>
      </w:tr>
      <w:tr w14:paraId="5938A8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1" w:hRule="atLeast"/>
          <w:jc w:val="center"/>
        </w:trPr>
        <w:tc>
          <w:tcPr>
            <w:tcW w:w="394" w:type="dxa"/>
            <w:vAlign w:val="center"/>
          </w:tcPr>
          <w:p w14:paraId="72D1157A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0" w:after="160" w:line="234" w:lineRule="auto"/>
              <w:ind w:right="1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  <w:t>1</w:t>
            </w:r>
          </w:p>
        </w:tc>
        <w:tc>
          <w:tcPr>
            <w:tcW w:w="684" w:type="dxa"/>
            <w:vAlign w:val="center"/>
          </w:tcPr>
          <w:p w14:paraId="5BF4A08B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0" w:after="160" w:line="234" w:lineRule="auto"/>
              <w:ind w:right="1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  <w:t>长江科服</w:t>
            </w:r>
          </w:p>
        </w:tc>
        <w:tc>
          <w:tcPr>
            <w:tcW w:w="600" w:type="dxa"/>
            <w:vAlign w:val="center"/>
          </w:tcPr>
          <w:p w14:paraId="7C0557C6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0" w:after="160" w:line="234" w:lineRule="auto"/>
              <w:ind w:right="1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/>
                <w14:ligatures w14:val="standardContextual"/>
              </w:rPr>
              <w:t>人力资源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14:ligatures w14:val="standardContextual"/>
              </w:rPr>
              <w:t>部</w:t>
            </w:r>
          </w:p>
        </w:tc>
        <w:tc>
          <w:tcPr>
            <w:tcW w:w="564" w:type="dxa"/>
            <w:vAlign w:val="center"/>
          </w:tcPr>
          <w:p w14:paraId="16EC2AEC">
            <w:pPr>
              <w:keepLines/>
              <w:widowControl/>
              <w:autoSpaceDE w:val="0"/>
              <w:autoSpaceDN w:val="0"/>
              <w:adjustRightInd w:val="0"/>
              <w:snapToGrid w:val="0"/>
              <w:spacing w:before="80" w:after="160" w:line="234" w:lineRule="auto"/>
              <w:ind w:right="15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/>
                <w14:ligatures w14:val="standardContextual"/>
              </w:rPr>
              <w:t>人力资源岗</w:t>
            </w:r>
          </w:p>
        </w:tc>
        <w:tc>
          <w:tcPr>
            <w:tcW w:w="816" w:type="dxa"/>
            <w:vAlign w:val="center"/>
          </w:tcPr>
          <w:p w14:paraId="222B2AC4">
            <w:pPr>
              <w:keepLines/>
              <w:widowControl/>
              <w:autoSpaceDE w:val="0"/>
              <w:autoSpaceDN w:val="0"/>
              <w:adjustRightInd w:val="0"/>
              <w:snapToGrid w:val="0"/>
              <w:spacing w:before="80" w:after="160" w:line="234" w:lineRule="auto"/>
              <w:ind w:right="15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  <w:t>人力资源管理、管理、思想政治、汉语言文学等相关专业</w:t>
            </w:r>
          </w:p>
        </w:tc>
        <w:tc>
          <w:tcPr>
            <w:tcW w:w="456" w:type="dxa"/>
            <w:vAlign w:val="center"/>
          </w:tcPr>
          <w:p w14:paraId="2AAF5188">
            <w:pPr>
              <w:keepLines/>
              <w:widowControl/>
              <w:autoSpaceDE w:val="0"/>
              <w:autoSpaceDN w:val="0"/>
              <w:adjustRightInd w:val="0"/>
              <w:snapToGrid w:val="0"/>
              <w:spacing w:before="80" w:after="160" w:line="234" w:lineRule="auto"/>
              <w:ind w:right="1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5519" w:type="dxa"/>
            <w:vAlign w:val="center"/>
          </w:tcPr>
          <w:p w14:paraId="66AE80E0">
            <w:pPr>
              <w:keepLines/>
              <w:widowControl/>
              <w:tabs>
                <w:tab w:val="left" w:pos="729"/>
              </w:tabs>
              <w:autoSpaceDE w:val="0"/>
              <w:autoSpaceDN w:val="0"/>
              <w:adjustRightInd w:val="0"/>
              <w:snapToGrid w:val="0"/>
              <w:spacing w:before="60" w:after="0" w:line="200" w:lineRule="exact"/>
              <w:ind w:right="17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  <w:t>1.战略规划与体系建设：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  <w:t>根据公司发展战略，协助部长制定并实施人力资源中长期规划及年度工作计划，建立并持续优化符合科创服务行业特点的人力资源管理体系。</w:t>
            </w:r>
          </w:p>
          <w:p w14:paraId="6C433A38">
            <w:pPr>
              <w:keepLines/>
              <w:widowControl/>
              <w:tabs>
                <w:tab w:val="left" w:pos="729"/>
              </w:tabs>
              <w:autoSpaceDE w:val="0"/>
              <w:autoSpaceDN w:val="0"/>
              <w:adjustRightInd w:val="0"/>
              <w:snapToGrid w:val="0"/>
              <w:spacing w:before="60" w:after="0" w:line="200" w:lineRule="exact"/>
              <w:ind w:right="17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  <w:t>2.党建管理：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  <w:t>统筹基层党组织日常党务管理，包括党员发展、教育、管理、服务及党费收缴等具体工作。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  <w:t>3.人才引进与配置：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  <w:t>负责公司各层级人才的招聘与选拔工作，定期开展人才盘点与岗位适配分析，优化人员结构，提高人岗匹配度。</w:t>
            </w:r>
          </w:p>
          <w:p w14:paraId="60618AFE">
            <w:pPr>
              <w:keepLines/>
              <w:widowControl/>
              <w:tabs>
                <w:tab w:val="left" w:pos="729"/>
              </w:tabs>
              <w:autoSpaceDE w:val="0"/>
              <w:autoSpaceDN w:val="0"/>
              <w:adjustRightInd w:val="0"/>
              <w:snapToGrid w:val="0"/>
              <w:spacing w:before="60" w:after="0" w:line="200" w:lineRule="exact"/>
              <w:ind w:right="17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  <w:t>4.培训开发与人才发展：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  <w:t>构建分层分类的培训体系，组织实施专业技能培训、管理能力提升等各类培训项目。</w:t>
            </w:r>
          </w:p>
          <w:p w14:paraId="11BAD783">
            <w:pPr>
              <w:keepLines/>
              <w:widowControl/>
              <w:autoSpaceDE w:val="0"/>
              <w:autoSpaceDN w:val="0"/>
              <w:adjustRightInd w:val="0"/>
              <w:snapToGrid w:val="0"/>
              <w:spacing w:before="60" w:after="0" w:line="200" w:lineRule="exact"/>
              <w:ind w:right="17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  <w:t>5.</w:t>
            </w:r>
            <w:r>
              <w:rPr>
                <w:rFonts w:hint="default" w:ascii="仿宋_GB2312" w:hAnsi="仿宋_GB2312" w:eastAsia="仿宋_GB2312" w:cs="仿宋_GB2312"/>
                <w:b/>
                <w:bCs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  <w:t>绩效管理与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  <w:t>薪酬激励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  <w:t>：协助部长设计并推行与科创服务业务特点相匹配的绩效考核体系，统筹薪酬福利体系的设计与动态调整，探索股权激励、专业技术人员激励、超额利润分享等中长期激励机制。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  <w:t>6.合规与风险管控：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  <w:t>定期开展用工风险排查与合规审计，及时识别并防范劳动用工法律风险，对接政府人社部门及相关监管机构，落实人才政策申报、劳动年检等合规事务。</w:t>
            </w:r>
          </w:p>
        </w:tc>
        <w:tc>
          <w:tcPr>
            <w:tcW w:w="5149" w:type="dxa"/>
            <w:vAlign w:val="center"/>
          </w:tcPr>
          <w:p w14:paraId="5D247E50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after="0" w:line="200" w:lineRule="exact"/>
              <w:ind w:right="17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  <w:t>1.年龄原则上不超过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zh-CN" w:bidi="ar-SA"/>
                <w14:ligatures w14:val="standardContextual"/>
              </w:rPr>
              <w:t>40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  <w:t>周岁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zh-CN" w:bidi="ar-SA"/>
                <w14:ligatures w14:val="standardContextual"/>
              </w:rPr>
              <w:t>，中共党员优先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  <w:t>；</w:t>
            </w:r>
          </w:p>
          <w:p w14:paraId="3B5CBD0E">
            <w:pPr>
              <w:keepLines/>
              <w:widowControl/>
              <w:autoSpaceDE w:val="0"/>
              <w:autoSpaceDN w:val="0"/>
              <w:adjustRightInd w:val="0"/>
              <w:snapToGrid w:val="0"/>
              <w:spacing w:before="60" w:after="0" w:line="200" w:lineRule="exact"/>
              <w:ind w:right="17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  <w:t>2.全日制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zh-CN" w:bidi="ar-SA"/>
                <w14:ligatures w14:val="standardContextual"/>
              </w:rPr>
              <w:t>硕士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  <w:t>研究生及以上学历，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lang w:val="en-US" w:eastAsia="zh-CN" w:bidi="ar-SA"/>
                <w14:ligatures w14:val="standardContextual"/>
              </w:rPr>
              <w:t>人力资源管理、管理、思想政治、汉语言文学等相关专业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  <w:t>。</w:t>
            </w:r>
          </w:p>
          <w:p w14:paraId="6F575772">
            <w:pPr>
              <w:keepLines/>
              <w:widowControl/>
              <w:autoSpaceDE w:val="0"/>
              <w:autoSpaceDN w:val="0"/>
              <w:adjustRightInd w:val="0"/>
              <w:snapToGrid w:val="0"/>
              <w:spacing w:before="60" w:after="0" w:line="200" w:lineRule="exact"/>
              <w:ind w:right="17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  <w:t>3.具有3年以上相关工作经验，熟悉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zh-CN" w:bidi="ar-SA"/>
                <w14:ligatures w14:val="standardContextual"/>
              </w:rPr>
              <w:t>人力资源各模块管理及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  <w:t>基层党组织工作流程和党务基本知识者优先。</w:t>
            </w:r>
          </w:p>
          <w:p w14:paraId="599B224F">
            <w:pPr>
              <w:keepLines/>
              <w:widowControl/>
              <w:autoSpaceDE w:val="0"/>
              <w:autoSpaceDN w:val="0"/>
              <w:adjustRightInd w:val="0"/>
              <w:snapToGrid w:val="0"/>
              <w:spacing w:before="60" w:after="0" w:line="200" w:lineRule="exact"/>
              <w:ind w:right="17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  <w:t>4.了解《劳动合同法》《社会保险法》等国家及地方相关劳动法律法规与政策。</w:t>
            </w:r>
          </w:p>
          <w:p w14:paraId="6AA63107">
            <w:pPr>
              <w:keepLines/>
              <w:widowControl/>
              <w:autoSpaceDE w:val="0"/>
              <w:autoSpaceDN w:val="0"/>
              <w:adjustRightInd w:val="0"/>
              <w:snapToGrid w:val="0"/>
              <w:spacing w:before="60" w:after="0" w:line="200" w:lineRule="exact"/>
              <w:ind w:right="17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  <w:t>5.掌握人力资源管理的基础知识和操作实务，熟悉招聘、培训、薪酬、员工关系等工作流程。</w:t>
            </w:r>
          </w:p>
          <w:p w14:paraId="26D5EFBD">
            <w:pPr>
              <w:keepLines/>
              <w:widowControl/>
              <w:autoSpaceDE w:val="0"/>
              <w:autoSpaceDN w:val="0"/>
              <w:adjustRightInd w:val="0"/>
              <w:snapToGrid w:val="0"/>
              <w:spacing w:before="60" w:after="0" w:line="200" w:lineRule="exact"/>
              <w:ind w:right="17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  <w:t>6.熟练使用Word、Excel、PP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zh-CN" w:bidi="ar-SA"/>
                <w14:ligatures w14:val="standardContextual"/>
              </w:rPr>
              <w:t>T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  <w:t>等办公软件，具备良好的数据统计和处理能力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zh-CN" w:bidi="ar-SA"/>
                <w14:ligatures w14:val="standardContextual"/>
              </w:rPr>
              <w:t>，具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  <w:t>有HR系统操作经验者优先。</w:t>
            </w:r>
          </w:p>
          <w:p w14:paraId="784E2393">
            <w:pPr>
              <w:keepLines/>
              <w:widowControl/>
              <w:autoSpaceDE w:val="0"/>
              <w:autoSpaceDN w:val="0"/>
              <w:adjustRightInd w:val="0"/>
              <w:snapToGrid w:val="0"/>
              <w:spacing w:before="60" w:after="0" w:line="200" w:lineRule="exact"/>
              <w:ind w:right="17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  <w:t>7.具备良好的沟通协调和人际交往能力，较强的公文写作能力和活动组织能力，善于协调内外部关系。</w:t>
            </w:r>
          </w:p>
          <w:p w14:paraId="38FA5854">
            <w:pPr>
              <w:keepLines/>
              <w:widowControl/>
              <w:autoSpaceDE w:val="0"/>
              <w:autoSpaceDN w:val="0"/>
              <w:adjustRightInd w:val="0"/>
              <w:snapToGrid w:val="0"/>
              <w:spacing w:before="60" w:after="0" w:line="200" w:lineRule="exact"/>
              <w:ind w:right="17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  <w:t>8.工作积极主动，执行力强，能高效完成交办任务，具备一定的抗压能力，工作严谨细致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zh-CN" w:bidi="ar-SA"/>
                <w14:ligatures w14:val="standardContextual"/>
              </w:rPr>
              <w:t>，具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  <w:t>有高度的责任心和极强的保密意识。</w:t>
            </w:r>
          </w:p>
        </w:tc>
        <w:tc>
          <w:tcPr>
            <w:tcW w:w="648" w:type="dxa"/>
            <w:vAlign w:val="center"/>
          </w:tcPr>
          <w:p w14:paraId="4296DB35">
            <w:pPr>
              <w:keepLines/>
              <w:widowControl/>
              <w:autoSpaceDE w:val="0"/>
              <w:autoSpaceDN w:val="0"/>
              <w:adjustRightInd w:val="0"/>
              <w:snapToGrid w:val="0"/>
              <w:spacing w:before="32" w:after="160" w:line="228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16"/>
                <w:szCs w:val="16"/>
                <w:highlight w:val="none"/>
                <w:lang w:val="en-US" w:eastAsia="en-US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16"/>
                <w:szCs w:val="16"/>
                <w:lang w:eastAsia="en-US"/>
                <w14:ligatures w14:val="standardContextual"/>
              </w:rPr>
              <w:t>近期</w:t>
            </w:r>
          </w:p>
        </w:tc>
        <w:tc>
          <w:tcPr>
            <w:tcW w:w="591" w:type="dxa"/>
            <w:vAlign w:val="center"/>
          </w:tcPr>
          <w:p w14:paraId="0FD37EFC">
            <w:pPr>
              <w:keepLines/>
              <w:widowControl/>
              <w:autoSpaceDE w:val="0"/>
              <w:autoSpaceDN w:val="0"/>
              <w:adjustRightInd w:val="0"/>
              <w:snapToGrid w:val="0"/>
              <w:spacing w:before="80" w:after="160" w:line="234" w:lineRule="auto"/>
              <w:ind w:right="15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16"/>
                <w:szCs w:val="16"/>
                <w:highlight w:val="none"/>
                <w:lang w:val="en-US" w:eastAsia="zh-CN" w:bidi="ar-SA"/>
                <w14:ligatures w14:val="standardContextual"/>
              </w:rPr>
              <w:t>武汉</w:t>
            </w:r>
          </w:p>
        </w:tc>
      </w:tr>
    </w:tbl>
    <w:p w14:paraId="46E5F6AE"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7DD35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8D3A0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D57769"/>
    <w:rsid w:val="0ED57769"/>
    <w:rsid w:val="6AFE8DAD"/>
    <w:rsid w:val="6F40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806</Words>
  <Characters>831</Characters>
  <Lines>0</Lines>
  <Paragraphs>0</Paragraphs>
  <TotalTime>0</TotalTime>
  <ScaleCrop>false</ScaleCrop>
  <LinksUpToDate>false</LinksUpToDate>
  <CharactersWithSpaces>831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2026-08-20T14:38:00Z</dcterms:created>
  <dc:creator>王雪瑶</dc:creator>
  <cp:lastModifiedBy>尹娜</cp:lastModifiedBy>
  <dcterms:modified xsi:type="dcterms:W3CDTF">2026-08-20T08:29:25Z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9AD726D4C2E94736AB826EAEF72A7DF4_13</vt:lpwstr>
  </property>
  <property fmtid="{D5CDD505-2E9C-101B-9397-08002B2CF9AE}" pid="4" name="KSOTemplateDocerSaveRecord">
    <vt:lpwstr>eyJoZGlkIjoiNTRmYzIxYWFkOWU5NjI4NTAyMWM2MWIyMmUxYTEyYzEiLCJ1c2VySWQiOiIxNjE1ODcwMzU3In0=</vt:lpwstr>
  </property>
</Properties>
</file>